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BC37DF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BC37DF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Одбор за административно-буџетска</w:t>
      </w:r>
    </w:p>
    <w:p w:rsidR="00530443" w:rsidRPr="00582E36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>и мандатно-имунитетска питања</w:t>
      </w:r>
    </w:p>
    <w:p w:rsidR="00480F40" w:rsidRPr="00582E36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82E3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A21118">
        <w:rPr>
          <w:rFonts w:ascii="Times New Roman" w:hAnsi="Times New Roman" w:cs="Times New Roman"/>
          <w:sz w:val="24"/>
          <w:szCs w:val="24"/>
        </w:rPr>
        <w:t>06-2/137</w:t>
      </w:r>
      <w:r w:rsidRPr="00582E36">
        <w:rPr>
          <w:rFonts w:ascii="Times New Roman" w:hAnsi="Times New Roman" w:cs="Times New Roman"/>
          <w:sz w:val="24"/>
          <w:szCs w:val="24"/>
        </w:rPr>
        <w:t>-25</w:t>
      </w:r>
    </w:p>
    <w:p w:rsidR="00480F40" w:rsidRPr="00582E36" w:rsidRDefault="00A21118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октобар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73031B" w:rsidRPr="00582E3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530443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>Б е о г р а</w:t>
      </w:r>
      <w:r w:rsidRPr="00BC37DF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1A57A7" w:rsidRDefault="001A57A7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62957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62957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3031B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BC37DF" w:rsidRDefault="0073031B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СА </w:t>
      </w:r>
      <w:r w:rsidR="00A21118">
        <w:rPr>
          <w:rFonts w:ascii="Times New Roman" w:hAnsi="Times New Roman" w:cs="Times New Roman"/>
          <w:sz w:val="24"/>
          <w:szCs w:val="24"/>
        </w:rPr>
        <w:t>37</w:t>
      </w:r>
      <w:r w:rsidRPr="00BC37DF">
        <w:rPr>
          <w:rFonts w:ascii="Times New Roman" w:hAnsi="Times New Roman" w:cs="Times New Roman"/>
          <w:sz w:val="24"/>
          <w:szCs w:val="24"/>
        </w:rPr>
        <w:t xml:space="preserve">. СЕДНИЦЕ ОДБОРА ЗА АДМИНИСТРАТИВНО-БУЏЕТСКA И МАНДАТНО-ИМУНИТЕТСКА ПИТАЊА, ОДРЖАНЕ </w:t>
      </w:r>
      <w:r w:rsidR="00A211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1118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BC37DF">
        <w:rPr>
          <w:rFonts w:ascii="Times New Roman" w:hAnsi="Times New Roman" w:cs="Times New Roman"/>
          <w:sz w:val="24"/>
          <w:szCs w:val="24"/>
        </w:rPr>
        <w:t xml:space="preserve"> 2025.  ГОДИНЕ</w:t>
      </w:r>
    </w:p>
    <w:p w:rsidR="00592487" w:rsidRPr="00BC37DF" w:rsidRDefault="0076295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1B7" w:rsidRDefault="0073031B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ab/>
      </w:r>
    </w:p>
    <w:p w:rsidR="00530443" w:rsidRPr="00BC37DF" w:rsidRDefault="0073031B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у 1</w:t>
      </w:r>
      <w:r w:rsidR="00A2111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C37D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76295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3031B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3311B7" w:rsidRDefault="00762957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3031B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788A" w:rsidRPr="00BC37DF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47788A" w:rsidRPr="00BC37DF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47788A" w:rsidRPr="00BC37DF"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 w:rsidR="0047788A" w:rsidRPr="00BC37DF">
        <w:rPr>
          <w:rFonts w:ascii="Times New Roman" w:hAnsi="Times New Roman" w:cs="Times New Roman"/>
          <w:sz w:val="24"/>
          <w:szCs w:val="24"/>
        </w:rPr>
        <w:t>,</w:t>
      </w:r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Оља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Стаматовић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Дане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Станојчић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Југовић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Китановић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88A">
        <w:rPr>
          <w:rFonts w:ascii="Times New Roman" w:hAnsi="Times New Roman" w:cs="Times New Roman"/>
          <w:sz w:val="24"/>
          <w:szCs w:val="24"/>
        </w:rPr>
        <w:t>Угљеша</w:t>
      </w:r>
      <w:proofErr w:type="spellEnd"/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88A"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 w:rsidR="00477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88A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88A">
        <w:rPr>
          <w:rFonts w:ascii="Times New Roman" w:hAnsi="Times New Roman" w:cs="Times New Roman"/>
          <w:sz w:val="24"/>
          <w:szCs w:val="24"/>
        </w:rPr>
        <w:t>Комленски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88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47788A"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76295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3031B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присуствовал</w:t>
      </w:r>
      <w:r w:rsidR="0076295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957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957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2957"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957"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="0047788A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88A">
        <w:rPr>
          <w:rFonts w:ascii="Times New Roman" w:hAnsi="Times New Roman" w:cs="Times New Roman"/>
          <w:sz w:val="24"/>
          <w:szCs w:val="24"/>
        </w:rPr>
        <w:t>Милошевић</w:t>
      </w:r>
      <w:proofErr w:type="spellEnd"/>
      <w:proofErr w:type="gramStart"/>
      <w:r w:rsidR="0047788A">
        <w:rPr>
          <w:rFonts w:ascii="Times New Roman" w:hAnsi="Times New Roman" w:cs="Times New Roman"/>
          <w:sz w:val="24"/>
          <w:szCs w:val="24"/>
        </w:rPr>
        <w:t xml:space="preserve">, </w:t>
      </w:r>
      <w:r w:rsidR="0047788A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Јањић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и Војислав Михаиловић.</w:t>
      </w:r>
    </w:p>
    <w:p w:rsidR="00530443" w:rsidRPr="00C1256F" w:rsidRDefault="0073031B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7264" w:rsidRDefault="0073031B" w:rsidP="00BB5158">
      <w:pPr>
        <w:pStyle w:val="Bodytext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</w:p>
    <w:p w:rsidR="00BB5158" w:rsidRPr="00DE792D" w:rsidRDefault="00BB5158" w:rsidP="00BB5158">
      <w:pPr>
        <w:pStyle w:val="Bodytext20"/>
        <w:shd w:val="clear" w:color="auto" w:fill="auto"/>
        <w:spacing w:after="0" w:line="240" w:lineRule="auto"/>
        <w:ind w:firstLine="780"/>
        <w:jc w:val="both"/>
        <w:rPr>
          <w:rStyle w:val="Bodytext2Spacing3pt"/>
          <w:rFonts w:ascii="Times New Roman" w:hAnsi="Times New Roman" w:cs="Times New Roman"/>
          <w:sz w:val="24"/>
          <w:szCs w:val="24"/>
          <w:shd w:val="clear" w:color="auto" w:fill="auto"/>
        </w:rPr>
      </w:pPr>
    </w:p>
    <w:p w:rsidR="00DE792D" w:rsidRPr="00DE792D" w:rsidRDefault="00DE792D" w:rsidP="00B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 Д н е в н и  р е д:</w:t>
      </w:r>
    </w:p>
    <w:p w:rsidR="00DE792D" w:rsidRPr="00DE792D" w:rsidRDefault="00DE792D" w:rsidP="00BB515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E792D">
        <w:rPr>
          <w:rFonts w:ascii="Times New Roman" w:hAnsi="Times New Roman" w:cs="Times New Roman"/>
          <w:sz w:val="24"/>
          <w:szCs w:val="24"/>
          <w:lang w:val="sr-Cyrl-CS"/>
        </w:rPr>
        <w:t>усвајање записника са 36. седнице Одбора -</w:t>
      </w:r>
    </w:p>
    <w:p w:rsidR="00DE792D" w:rsidRPr="00DE792D" w:rsidRDefault="00DE792D" w:rsidP="00B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792D" w:rsidRPr="00DE792D" w:rsidRDefault="00DE792D" w:rsidP="00BB51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1.</w:t>
      </w:r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Разматрање захтева Ђура Мацута, председника Владе, за прибављање позитивног мишљења за обављање другог посла (21 број:</w:t>
      </w:r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02-1877/25</w:t>
      </w:r>
      <w:r w:rsidRPr="00DE792D">
        <w:rPr>
          <w:rFonts w:ascii="Times New Roman" w:hAnsi="Times New Roman" w:cs="Times New Roman"/>
          <w:sz w:val="24"/>
          <w:szCs w:val="24"/>
          <w:lang w:val="sr-Latn-RS" w:eastAsia="en-GB"/>
        </w:rPr>
        <w:t xml:space="preserve"> 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од 29. септембра 2025. године);</w:t>
      </w:r>
    </w:p>
    <w:p w:rsidR="00DE792D" w:rsidRDefault="00DE792D" w:rsidP="00BB51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</w:t>
      </w:r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за продужење статуса вршиоца дужности помоћника генералног секретара Народне скупштине, за Дару Купусинац Поповић и Марину Шуковић (03 Број: 112-1858/25 од 26. септембра 2025. године) и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доношење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утврђивању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престанка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дужности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вршиоца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дужности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помоћника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генералног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секретара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Народне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скупштине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, за Наташу Живковић.</w:t>
      </w:r>
    </w:p>
    <w:p w:rsidR="001A57A7" w:rsidRDefault="001A57A7" w:rsidP="00BB51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AA4E1B" w:rsidRDefault="0073031B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BB5158" w:rsidRPr="00BC37DF" w:rsidRDefault="00BB5158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ACA" w:rsidRPr="00BC37DF" w:rsidRDefault="0073031B" w:rsidP="00BB5158">
      <w:pPr>
        <w:pStyle w:val="Bodytext20"/>
        <w:shd w:val="clear" w:color="auto" w:fill="auto"/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преласка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примедаба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усвојио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92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E792D">
        <w:rPr>
          <w:rFonts w:ascii="Times New Roman" w:hAnsi="Times New Roman" w:cs="Times New Roman"/>
          <w:sz w:val="24"/>
          <w:szCs w:val="24"/>
          <w:lang w:eastAsia="en-GB"/>
        </w:rPr>
        <w:t xml:space="preserve"> 36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BC37D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 седнице Одбора.</w:t>
      </w:r>
    </w:p>
    <w:p w:rsidR="00530443" w:rsidRPr="00BC37DF" w:rsidRDefault="00762957" w:rsidP="00BB51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59" w:rsidRDefault="0073031B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Прва</w:t>
      </w:r>
      <w:proofErr w:type="spellEnd"/>
      <w:r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тачка</w:t>
      </w:r>
      <w:proofErr w:type="spellEnd"/>
      <w:r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дневног</w:t>
      </w:r>
      <w:proofErr w:type="spellEnd"/>
      <w:r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474359">
        <w:rPr>
          <w:rFonts w:ascii="Times New Roman" w:hAnsi="Times New Roman" w:cs="Times New Roman"/>
          <w:sz w:val="24"/>
          <w:szCs w:val="24"/>
        </w:rPr>
        <w:t xml:space="preserve">: 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Разматрање захтева Ђура Мацута, председника Владе, за прибављање позитивног мишљења за обављање другог посла</w:t>
      </w:r>
    </w:p>
    <w:p w:rsidR="002C780D" w:rsidRDefault="002C780D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691BDA" w:rsidRDefault="00691BDA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137B73">
        <w:rPr>
          <w:rFonts w:ascii="Times New Roman" w:hAnsi="Times New Roman" w:cs="Times New Roman"/>
          <w:color w:val="000000"/>
          <w:sz w:val="24"/>
          <w:szCs w:val="24"/>
        </w:rPr>
        <w:t>редседник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2C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обавестио присутне да је професор доктор Ђуро Мацут поднео захтев за прибављање </w:t>
      </w:r>
      <w:r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позитивног мишљења да уз функцију председника Владе може да обавља послове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субспецијалисте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ендокринолога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Клиници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ендокринологију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дијабетес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метаболизма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Универзитеског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Клиничког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помоћника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руководиоца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Клинике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туморе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ендокриног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наследне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канцерске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2C5" w:rsidRPr="00E912C5">
        <w:rPr>
          <w:rFonts w:ascii="Times New Roman" w:hAnsi="Times New Roman" w:cs="Times New Roman"/>
          <w:sz w:val="24"/>
          <w:szCs w:val="24"/>
        </w:rPr>
        <w:t>синдроме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="003C4D5A">
        <w:rPr>
          <w:rFonts w:ascii="Times New Roman" w:hAnsi="Times New Roman" w:cs="Times New Roman"/>
          <w:sz w:val="24"/>
          <w:szCs w:val="24"/>
          <w:lang w:val="sr-Cyrl-RS" w:eastAsia="en-GB"/>
        </w:rPr>
        <w:t>Председник Одбора је указао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да</w:t>
      </w:r>
      <w:r w:rsidR="009F0D4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225DE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сагласно 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>члану 46. Закона о спречавању корупције, мишљење Одбора</w:t>
      </w:r>
      <w:r w:rsidR="009F0D4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представља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претходни формално-правни услов да би Агенција</w:t>
      </w:r>
      <w:r w:rsid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за сречавање корупције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могла да одлучује о потпуном и уредном захтеву.</w:t>
      </w:r>
    </w:p>
    <w:p w:rsidR="003C4D5A" w:rsidRPr="00E912C5" w:rsidRDefault="003C4D5A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474359" w:rsidRDefault="0073031B" w:rsidP="00BB5158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912C5">
        <w:rPr>
          <w:rFonts w:ascii="Times New Roman" w:eastAsia="Calibri" w:hAnsi="Times New Roman" w:cs="Times New Roman"/>
          <w:sz w:val="24"/>
          <w:szCs w:val="24"/>
        </w:rPr>
        <w:t>Дискусије</w:t>
      </w:r>
      <w:proofErr w:type="spellEnd"/>
      <w:r w:rsidRPr="00E91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12C5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E91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12C5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E912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4D5A" w:rsidRPr="00E912C5" w:rsidRDefault="003C4D5A" w:rsidP="00BB5158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D41" w:rsidRDefault="009F0D41" w:rsidP="002C780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је, на предлог пред</w:t>
      </w:r>
      <w:r w:rsidR="002C780D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седника, једногласно прихватио З</w:t>
      </w:r>
      <w:r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ахтев и дао сагласност </w:t>
      </w:r>
      <w:r w:rsidR="001A57A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професору доктору Ђуру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Мацут</w:t>
      </w:r>
      <w:r w:rsidR="001A57A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B355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5D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355DE">
        <w:rPr>
          <w:rFonts w:ascii="Times New Roman" w:hAnsi="Times New Roman" w:cs="Times New Roman"/>
          <w:sz w:val="24"/>
          <w:szCs w:val="24"/>
        </w:rPr>
        <w:t xml:space="preserve"> 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уз функцију председника Владе може да обавља послове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субспецијалисте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ендокринолога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Клиници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ендокринологију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дијабетес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метаболизма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Универзитеског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Клиничког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помоћника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руководиоца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Клинике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туморе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ендокриног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наследне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канцерске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CD" w:rsidRPr="00E912C5">
        <w:rPr>
          <w:rFonts w:ascii="Times New Roman" w:hAnsi="Times New Roman" w:cs="Times New Roman"/>
          <w:sz w:val="24"/>
          <w:szCs w:val="24"/>
        </w:rPr>
        <w:t>синдроме</w:t>
      </w:r>
      <w:proofErr w:type="spellEnd"/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9F0D41" w:rsidRDefault="009F0D41" w:rsidP="00496C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0D41" w:rsidRPr="000225DE" w:rsidRDefault="000225DE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тачка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дневног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00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7E2E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</w:t>
      </w:r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генералног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за продужење статуса вршиоца дужности помоћника генералног секретара Народне скупштине, за Дару Купусинац Поповић и Марину Шуковић и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доношење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утврђивању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престанка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дужности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вршиоца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дужности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помоћника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генералног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секретара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Народне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E792D">
        <w:rPr>
          <w:rFonts w:ascii="Times New Roman" w:hAnsi="Times New Roman" w:cs="Times New Roman"/>
          <w:sz w:val="24"/>
          <w:szCs w:val="24"/>
          <w:lang w:eastAsia="en-GB"/>
        </w:rPr>
        <w:t>скупштине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, за Наташу Живковић</w:t>
      </w:r>
    </w:p>
    <w:p w:rsidR="009F0D41" w:rsidRDefault="009F0D41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4FF7" w:rsidRDefault="00895A5F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Одбора је </w:t>
      </w:r>
      <w:r w:rsidR="00623E22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информисао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присутне 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генерални секретар </w:t>
      </w:r>
      <w:r w:rsidR="003C4D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Народне скупштине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упутио Захтев за продужење статуса 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>вршиоца дужности</w:t>
      </w:r>
      <w:r w:rsidR="00594FF7">
        <w:rPr>
          <w:rFonts w:ascii="Times New Roman" w:hAnsi="Times New Roman" w:cs="Times New Roman"/>
          <w:sz w:val="24"/>
          <w:szCs w:val="24"/>
          <w:lang w:val="sr-Cyrl-RS"/>
        </w:rPr>
        <w:t>, за три месеца, за:</w:t>
      </w:r>
    </w:p>
    <w:p w:rsidR="002C780D" w:rsidRDefault="002C780D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FF7" w:rsidRPr="00EB423F" w:rsidRDefault="00EB423F" w:rsidP="00EB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>Дару Купусинац Поповић, вршиоца дужности помоћника генералног секретара Народне скупштине – руководиоца Сектора за опште послове и</w:t>
      </w:r>
    </w:p>
    <w:p w:rsidR="00594FF7" w:rsidRDefault="00EB423F" w:rsidP="00EB423F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Марину Шуковић, вршиоца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дужности помоћника генералног секретара Народне скупштне - 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>руководиоца Сектора за законодавство.</w:t>
      </w:r>
    </w:p>
    <w:p w:rsidR="00AB7219" w:rsidRPr="00594FF7" w:rsidRDefault="00AB7219" w:rsidP="002C780D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B7219" w:rsidRDefault="001A57A7" w:rsidP="00AB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Напоменуо је  да је потребно да Одбор, по службеној дужности, донесе и Решење о престанку рада на положају </w:t>
      </w:r>
      <w:r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вршиоца дужности помоћника генералног секретара Народне скупштине - Руководилац Сек</w:t>
      </w:r>
      <w:r w:rsid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тора за подршку рада Републичке </w:t>
      </w:r>
      <w:r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изборне комисије, због протек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времена на који је постављена, за Натешу Живковић. </w:t>
      </w:r>
    </w:p>
    <w:p w:rsidR="001A57A7" w:rsidRPr="001A57A7" w:rsidRDefault="001A57A7" w:rsidP="00AB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0B70" w:rsidRDefault="000F0B70" w:rsidP="00AB7219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4359">
        <w:rPr>
          <w:rFonts w:ascii="Times New Roman" w:eastAsia="Calibri" w:hAnsi="Times New Roman" w:cs="Times New Roman"/>
          <w:sz w:val="24"/>
          <w:szCs w:val="24"/>
        </w:rPr>
        <w:t>Дискусије</w:t>
      </w:r>
      <w:proofErr w:type="spellEnd"/>
      <w:r w:rsidRPr="00474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4359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474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4359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4743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7219" w:rsidRPr="00474359" w:rsidRDefault="00AB7219" w:rsidP="00AB7219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303" w:rsidRDefault="00512303" w:rsidP="00AB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На предлог председника, Одбор је</w:t>
      </w:r>
      <w:r w:rsidRPr="00BC3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 донео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:rsidR="00AB7219" w:rsidRPr="00BC37DF" w:rsidRDefault="00AB7219" w:rsidP="00AB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12303" w:rsidRPr="00D37654" w:rsidRDefault="00512303" w:rsidP="001A57A7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о постављењу</w:t>
      </w:r>
      <w:r w:rsidRPr="00D3765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Даре Купусинац Поповић, за вршиоца дужности помоћника генералног секретара Народне скупштине - Руководилац Сектора за опште послове, на период од 3 месеца, почев од 14. септембра 2025. године; </w:t>
      </w:r>
    </w:p>
    <w:p w:rsidR="00D37654" w:rsidRPr="00D37654" w:rsidRDefault="00512303" w:rsidP="001A57A7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о постављењу Марине Шуковић за вршиоца дужности помоћника генералног секретара Народне скупштине - Руководилац Сектора за законодавство, на период од 3 месеца, почев од 18. септембра 2025. године</w:t>
      </w:r>
      <w:r w:rsidRPr="00D3765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</w:t>
      </w:r>
      <w:r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F0D41" w:rsidRPr="00315B26" w:rsidRDefault="00512303" w:rsidP="001A57A7">
      <w:pPr>
        <w:pStyle w:val="ListParagraph"/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Решење </w:t>
      </w:r>
      <w:r w:rsid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којим се </w:t>
      </w:r>
      <w:proofErr w:type="spellStart"/>
      <w:r w:rsidR="00D37654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D37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6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37654">
        <w:rPr>
          <w:rFonts w:ascii="Times New Roman" w:hAnsi="Times New Roman" w:cs="Times New Roman"/>
          <w:sz w:val="24"/>
          <w:szCs w:val="24"/>
        </w:rPr>
        <w:t xml:space="preserve"> </w:t>
      </w:r>
      <w:r w:rsidR="006A7258">
        <w:rPr>
          <w:rFonts w:ascii="Times New Roman" w:hAnsi="Times New Roman" w:cs="Times New Roman"/>
          <w:sz w:val="24"/>
          <w:szCs w:val="24"/>
          <w:lang w:val="ru-RU"/>
        </w:rPr>
        <w:t>Наташи Ж</w:t>
      </w:r>
      <w:r w:rsidR="00D37654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ивковић </w:t>
      </w:r>
      <w:r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престаје рад на положају вршиоца дужности помоћника генералног секретара Народне скупштине - </w:t>
      </w:r>
      <w:r w:rsidR="006A7258">
        <w:rPr>
          <w:rFonts w:ascii="Times New Roman" w:hAnsi="Times New Roman" w:cs="Times New Roman"/>
          <w:sz w:val="24"/>
          <w:szCs w:val="24"/>
          <w:lang w:val="ru-RU"/>
        </w:rPr>
        <w:lastRenderedPageBreak/>
        <w:t>Р</w:t>
      </w:r>
      <w:r w:rsidRPr="00D37654">
        <w:rPr>
          <w:rFonts w:ascii="Times New Roman" w:hAnsi="Times New Roman" w:cs="Times New Roman"/>
          <w:sz w:val="24"/>
          <w:szCs w:val="24"/>
          <w:lang w:val="ru-RU"/>
        </w:rPr>
        <w:t>уководилац Сектора за подршку рада Републичке изборне комисије, због протека времена на који је постављена - 13. септембра 2025. године.</w:t>
      </w:r>
    </w:p>
    <w:p w:rsidR="009F0D41" w:rsidRDefault="009F0D41" w:rsidP="009F0D41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73031B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***</w:t>
      </w:r>
    </w:p>
    <w:p w:rsidR="00530443" w:rsidRPr="00BC37DF" w:rsidRDefault="0073031B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BC37DF">
        <w:rPr>
          <w:rFonts w:ascii="Times New Roman" w:hAnsi="Times New Roman" w:cs="Times New Roman"/>
          <w:sz w:val="24"/>
          <w:szCs w:val="24"/>
        </w:rPr>
        <w:t xml:space="preserve">         Седница је завршена у 1</w:t>
      </w:r>
      <w:r w:rsidR="00315B2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315B26">
        <w:rPr>
          <w:rFonts w:ascii="Times New Roman" w:hAnsi="Times New Roman" w:cs="Times New Roman"/>
          <w:sz w:val="24"/>
          <w:szCs w:val="24"/>
        </w:rPr>
        <w:t>,</w:t>
      </w:r>
      <w:r w:rsidR="00315B26">
        <w:rPr>
          <w:rFonts w:ascii="Times New Roman" w:hAnsi="Times New Roman" w:cs="Times New Roman"/>
          <w:sz w:val="24"/>
          <w:szCs w:val="24"/>
          <w:lang w:val="sr-Cyrl-RS"/>
        </w:rPr>
        <w:t>10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E8524A" w:rsidRPr="00BC37DF" w:rsidRDefault="00762957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73031B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Default="0073031B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53584C" w:rsidRDefault="00762957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84C" w:rsidRPr="00BC37DF" w:rsidRDefault="00762957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BC37DF" w:rsidRDefault="00762957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73031B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BC37DF" w:rsidRDefault="00762957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73031B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530443" w:rsidRPr="00BC37DF" w:rsidSect="00430D2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E87"/>
    <w:multiLevelType w:val="hybridMultilevel"/>
    <w:tmpl w:val="5EF658B6"/>
    <w:lvl w:ilvl="0" w:tplc="36BE706E">
      <w:start w:val="1"/>
      <w:numFmt w:val="decimal"/>
      <w:lvlText w:val="%1."/>
      <w:lvlJc w:val="left"/>
      <w:pPr>
        <w:ind w:left="720" w:hanging="360"/>
      </w:pPr>
    </w:lvl>
    <w:lvl w:ilvl="1" w:tplc="A1606F68">
      <w:start w:val="1"/>
      <w:numFmt w:val="lowerLetter"/>
      <w:lvlText w:val="%2."/>
      <w:lvlJc w:val="left"/>
      <w:pPr>
        <w:ind w:left="1440" w:hanging="360"/>
      </w:pPr>
    </w:lvl>
    <w:lvl w:ilvl="2" w:tplc="46022B76">
      <w:start w:val="1"/>
      <w:numFmt w:val="lowerRoman"/>
      <w:lvlText w:val="%3."/>
      <w:lvlJc w:val="right"/>
      <w:pPr>
        <w:ind w:left="2160" w:hanging="180"/>
      </w:pPr>
    </w:lvl>
    <w:lvl w:ilvl="3" w:tplc="B4A0EE3E">
      <w:start w:val="1"/>
      <w:numFmt w:val="decimal"/>
      <w:lvlText w:val="%4."/>
      <w:lvlJc w:val="left"/>
      <w:pPr>
        <w:ind w:left="2880" w:hanging="360"/>
      </w:pPr>
    </w:lvl>
    <w:lvl w:ilvl="4" w:tplc="4094F2F8">
      <w:start w:val="1"/>
      <w:numFmt w:val="lowerLetter"/>
      <w:lvlText w:val="%5."/>
      <w:lvlJc w:val="left"/>
      <w:pPr>
        <w:ind w:left="3600" w:hanging="360"/>
      </w:pPr>
    </w:lvl>
    <w:lvl w:ilvl="5" w:tplc="A5460CF8">
      <w:start w:val="1"/>
      <w:numFmt w:val="lowerRoman"/>
      <w:lvlText w:val="%6."/>
      <w:lvlJc w:val="right"/>
      <w:pPr>
        <w:ind w:left="4320" w:hanging="180"/>
      </w:pPr>
    </w:lvl>
    <w:lvl w:ilvl="6" w:tplc="F4A03334">
      <w:start w:val="1"/>
      <w:numFmt w:val="decimal"/>
      <w:lvlText w:val="%7."/>
      <w:lvlJc w:val="left"/>
      <w:pPr>
        <w:ind w:left="5040" w:hanging="360"/>
      </w:pPr>
    </w:lvl>
    <w:lvl w:ilvl="7" w:tplc="9A2E5BBE">
      <w:start w:val="1"/>
      <w:numFmt w:val="lowerLetter"/>
      <w:lvlText w:val="%8."/>
      <w:lvlJc w:val="left"/>
      <w:pPr>
        <w:ind w:left="5760" w:hanging="360"/>
      </w:pPr>
    </w:lvl>
    <w:lvl w:ilvl="8" w:tplc="088E6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DC7"/>
    <w:multiLevelType w:val="hybridMultilevel"/>
    <w:tmpl w:val="0EAACBC4"/>
    <w:lvl w:ilvl="0" w:tplc="D9A62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4E6E0" w:tentative="1">
      <w:start w:val="1"/>
      <w:numFmt w:val="lowerLetter"/>
      <w:lvlText w:val="%2."/>
      <w:lvlJc w:val="left"/>
      <w:pPr>
        <w:ind w:left="1440" w:hanging="360"/>
      </w:pPr>
    </w:lvl>
    <w:lvl w:ilvl="2" w:tplc="A9B4CAD6" w:tentative="1">
      <w:start w:val="1"/>
      <w:numFmt w:val="lowerRoman"/>
      <w:lvlText w:val="%3."/>
      <w:lvlJc w:val="right"/>
      <w:pPr>
        <w:ind w:left="2160" w:hanging="180"/>
      </w:pPr>
    </w:lvl>
    <w:lvl w:ilvl="3" w:tplc="04C2F980" w:tentative="1">
      <w:start w:val="1"/>
      <w:numFmt w:val="decimal"/>
      <w:lvlText w:val="%4."/>
      <w:lvlJc w:val="left"/>
      <w:pPr>
        <w:ind w:left="2880" w:hanging="360"/>
      </w:pPr>
    </w:lvl>
    <w:lvl w:ilvl="4" w:tplc="5CC468EC" w:tentative="1">
      <w:start w:val="1"/>
      <w:numFmt w:val="lowerLetter"/>
      <w:lvlText w:val="%5."/>
      <w:lvlJc w:val="left"/>
      <w:pPr>
        <w:ind w:left="3600" w:hanging="360"/>
      </w:pPr>
    </w:lvl>
    <w:lvl w:ilvl="5" w:tplc="BCA0BA56" w:tentative="1">
      <w:start w:val="1"/>
      <w:numFmt w:val="lowerRoman"/>
      <w:lvlText w:val="%6."/>
      <w:lvlJc w:val="right"/>
      <w:pPr>
        <w:ind w:left="4320" w:hanging="180"/>
      </w:pPr>
    </w:lvl>
    <w:lvl w:ilvl="6" w:tplc="E3B2DAD2" w:tentative="1">
      <w:start w:val="1"/>
      <w:numFmt w:val="decimal"/>
      <w:lvlText w:val="%7."/>
      <w:lvlJc w:val="left"/>
      <w:pPr>
        <w:ind w:left="5040" w:hanging="360"/>
      </w:pPr>
    </w:lvl>
    <w:lvl w:ilvl="7" w:tplc="65247ED4" w:tentative="1">
      <w:start w:val="1"/>
      <w:numFmt w:val="lowerLetter"/>
      <w:lvlText w:val="%8."/>
      <w:lvlJc w:val="left"/>
      <w:pPr>
        <w:ind w:left="5760" w:hanging="360"/>
      </w:pPr>
    </w:lvl>
    <w:lvl w:ilvl="8" w:tplc="F0023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3293"/>
    <w:multiLevelType w:val="hybridMultilevel"/>
    <w:tmpl w:val="AA4E1A32"/>
    <w:lvl w:ilvl="0" w:tplc="AF30512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57205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D2E7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66EA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66C0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6BD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D87F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ACC8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BEC9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D2040C"/>
    <w:multiLevelType w:val="hybridMultilevel"/>
    <w:tmpl w:val="26D402B0"/>
    <w:lvl w:ilvl="0" w:tplc="E3EEA2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A26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0F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2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8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A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6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C6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1B"/>
    <w:rsid w:val="000225DE"/>
    <w:rsid w:val="000F0B70"/>
    <w:rsid w:val="001A57A7"/>
    <w:rsid w:val="002C780D"/>
    <w:rsid w:val="00315B26"/>
    <w:rsid w:val="003342BC"/>
    <w:rsid w:val="003C4D5A"/>
    <w:rsid w:val="0047788A"/>
    <w:rsid w:val="00496CCD"/>
    <w:rsid w:val="00512303"/>
    <w:rsid w:val="00517A30"/>
    <w:rsid w:val="00594FF7"/>
    <w:rsid w:val="00623E22"/>
    <w:rsid w:val="00691BDA"/>
    <w:rsid w:val="006A7258"/>
    <w:rsid w:val="006D0D51"/>
    <w:rsid w:val="006E3753"/>
    <w:rsid w:val="0073031B"/>
    <w:rsid w:val="00762957"/>
    <w:rsid w:val="0077407F"/>
    <w:rsid w:val="00895A5F"/>
    <w:rsid w:val="009B1A44"/>
    <w:rsid w:val="009F0D41"/>
    <w:rsid w:val="00A21118"/>
    <w:rsid w:val="00A302E6"/>
    <w:rsid w:val="00A75646"/>
    <w:rsid w:val="00AB7219"/>
    <w:rsid w:val="00B07C8F"/>
    <w:rsid w:val="00B74F73"/>
    <w:rsid w:val="00BB5158"/>
    <w:rsid w:val="00D37654"/>
    <w:rsid w:val="00DE792D"/>
    <w:rsid w:val="00E912C5"/>
    <w:rsid w:val="00E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D3E7"/>
  <w15:docId w15:val="{96AC0F9B-4CF2-4B6B-B099-A9939918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A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A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2AF4"/>
    <w:rPr>
      <w:vertAlign w:val="superscript"/>
    </w:rPr>
  </w:style>
  <w:style w:type="character" w:customStyle="1" w:styleId="Bodytext2Spacing3pt">
    <w:name w:val="Body text (2) + Spacing 3 pt"/>
    <w:basedOn w:val="Bodytext2"/>
    <w:rsid w:val="00837264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BDBE-8794-41C6-9ED0-1899DF79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Dedić</dc:creator>
  <cp:lastModifiedBy>Svetlana Dedić</cp:lastModifiedBy>
  <cp:revision>26</cp:revision>
  <cp:lastPrinted>2025-10-03T08:32:00Z</cp:lastPrinted>
  <dcterms:created xsi:type="dcterms:W3CDTF">2025-10-02T09:32:00Z</dcterms:created>
  <dcterms:modified xsi:type="dcterms:W3CDTF">2025-10-06T08:43:00Z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409159</vt:lpwstr>
  </property>
  <property fmtid="{D5CDD505-2E9C-101B-9397-08002B2CF9AE}" pid="3" name="UserID">
    <vt:lpwstr>38058</vt:lpwstr>
  </property>
</Properties>
</file>